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3A" w:rsidRPr="005D693A" w:rsidRDefault="005D693A" w:rsidP="005D693A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</w:pPr>
      <w:r w:rsidRPr="005D693A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  <w:t>Материална база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Богатата материално-техническа база е предпоставка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,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както за осъществяване на качествен образователно-възпитателен процес, така и за провеждането на многообразни извънкласни и извънучилищни дейности.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Училището разполага с учебен корпус – 3 етажа.  Всички паралелки имат собствени класни стаи, за които учениците се грижат и поддържат. Има  </w:t>
      </w:r>
      <w:proofErr w:type="spellStart"/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мултимедиeн</w:t>
      </w:r>
      <w:proofErr w:type="spellEnd"/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 кабинет и  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две зали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по информационни технологии. 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В</w:t>
      </w:r>
      <w:r w:rsidR="004F0217"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сградата се помещава и библиотека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.</w:t>
      </w:r>
      <w:r w:rsidR="004F0217"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Осигурен е стационарен и безжичен Интернет.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Училището има модерна спортна площадка с настилка на открито. На разположение на учениците са  физкултурен салон, вол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ейболно игрище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, 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две беседки, пригодени за обучение на открито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.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Подобрена е енергийната ефективност чрез саниране и смяна на д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ограмата на сградата. Отоплението през есенно-зимния сезон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с</w:t>
      </w:r>
      <w:r w:rsidR="004F0217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е осъществява с</w:t>
      </w: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 xml:space="preserve"> локално парно.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Техническата база  отговаря  напълно на съвременните изисквания за организация на образователно-възпитателния процес. Осъществяват се ежегодни ремонти на класни стаи и се подновява оборудването във връзка със стратегията за развитие на училището.</w:t>
      </w:r>
    </w:p>
    <w:p w:rsidR="005D693A" w:rsidRPr="005D693A" w:rsidRDefault="005D693A" w:rsidP="004F0217">
      <w:pPr>
        <w:spacing w:after="0" w:line="360" w:lineRule="atLeast"/>
        <w:ind w:firstLine="708"/>
        <w:jc w:val="both"/>
        <w:textAlignment w:val="baseline"/>
        <w:outlineLvl w:val="4"/>
        <w:rPr>
          <w:rFonts w:ascii="Georgia" w:eastAsia="Times New Roman" w:hAnsi="Georgia" w:cs="Times New Roman"/>
          <w:color w:val="000000"/>
          <w:sz w:val="20"/>
          <w:szCs w:val="20"/>
          <w:lang w:eastAsia="bg-BG"/>
        </w:rPr>
      </w:pPr>
      <w:r w:rsidRPr="005D693A">
        <w:rPr>
          <w:rFonts w:ascii="Georgia" w:eastAsia="Times New Roman" w:hAnsi="Georgia" w:cs="Times New Roman"/>
          <w:color w:val="800000"/>
          <w:sz w:val="20"/>
          <w:szCs w:val="20"/>
          <w:bdr w:val="none" w:sz="0" w:space="0" w:color="auto" w:frame="1"/>
          <w:lang w:eastAsia="bg-BG"/>
        </w:rPr>
        <w:t>Учениците имат свободен достъп до използването на богатата материално-техническа база.</w:t>
      </w:r>
    </w:p>
    <w:p w:rsidR="005D693A" w:rsidRPr="005D693A" w:rsidRDefault="006E79C5" w:rsidP="004F0217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hyperlink r:id="rId4" w:history="1">
        <w:r w:rsidRPr="006E79C5">
          <w:rPr>
            <w:rFonts w:ascii="Georgia" w:eastAsia="Times New Roman" w:hAnsi="Georgia" w:cs="Times New Roman"/>
            <w:color w:val="0066CC"/>
            <w:sz w:val="24"/>
            <w:szCs w:val="24"/>
            <w:bdr w:val="none" w:sz="0" w:space="0" w:color="auto" w:frame="1"/>
            <w:lang w:eastAsia="bg-BG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www.daskalo.com/ouivazov/%d0%b3%d0%b0%d0%bb%d0%b5%d1%80%d0%b8%d1%8f-2/%d1%83%d1%87%d0%b8%d0%bb%d0%b8%d1%89%d0%b5%d1%82%d0%be-%d0%bd%d0%b8" style="width:105.75pt;height:106.5pt" o:button="t"/>
          </w:pict>
        </w:r>
      </w:hyperlink>
    </w:p>
    <w:p w:rsidR="005D693A" w:rsidRPr="005D693A" w:rsidRDefault="005D693A" w:rsidP="005D693A">
      <w:pPr>
        <w:spacing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>
            <wp:extent cx="5810250" cy="857250"/>
            <wp:effectExtent l="19050" t="0" r="0" b="0"/>
            <wp:docPr id="2" name="Картина 2" descr="Електронен дневник с Училище 365 от teacher.b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лектронен дневник с Училище 365 от teacher.b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693A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br/>
      </w:r>
      <w:hyperlink r:id="rId7" w:history="1">
        <w:r w:rsidRPr="005D693A">
          <w:rPr>
            <w:rFonts w:ascii="Georgia" w:eastAsia="Times New Roman" w:hAnsi="Georgia" w:cs="Times New Roman"/>
            <w:color w:val="0066CC"/>
            <w:sz w:val="17"/>
            <w:u w:val="single"/>
            <w:lang w:eastAsia="bg-BG"/>
          </w:rPr>
          <w:t>Как да премахнете тази реклама?</w:t>
        </w:r>
      </w:hyperlink>
    </w:p>
    <w:p w:rsidR="00533CA7" w:rsidRDefault="00533CA7"/>
    <w:sectPr w:rsidR="00533CA7" w:rsidSect="00533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693A"/>
    <w:rsid w:val="004F0217"/>
    <w:rsid w:val="00533CA7"/>
    <w:rsid w:val="005D693A"/>
    <w:rsid w:val="006E7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CA7"/>
  </w:style>
  <w:style w:type="paragraph" w:styleId="1">
    <w:name w:val="heading 1"/>
    <w:basedOn w:val="a"/>
    <w:link w:val="10"/>
    <w:uiPriority w:val="9"/>
    <w:qFormat/>
    <w:rsid w:val="005D69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5">
    <w:name w:val="heading 5"/>
    <w:basedOn w:val="a"/>
    <w:link w:val="50"/>
    <w:uiPriority w:val="9"/>
    <w:qFormat/>
    <w:rsid w:val="005D69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693A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5D693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3">
    <w:name w:val="Normal (Web)"/>
    <w:basedOn w:val="a"/>
    <w:uiPriority w:val="99"/>
    <w:semiHidden/>
    <w:unhideWhenUsed/>
    <w:rsid w:val="005D6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5D693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D69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2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2565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askalo.com/%d0%bf%d1%80%d0%b5%d0%bc%d0%b0%d1%85%d0%b2%d0%b0%d0%bd%d0%b5-%d0%bd%d0%b0-%d1%80%d0%b5%d0%ba%d0%bb%d0%b0%d0%bc%d0%b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teacher.bg/uchilishte365/" TargetMode="External"/><Relationship Id="rId4" Type="http://schemas.openxmlformats.org/officeDocument/2006/relationships/hyperlink" Target="http://www.daskalo.com/ouivazov/%d0%b3%d0%b0%d0%bb%d0%b5%d1%80%d0%b8%d1%8f-2/%d1%83%d1%87%d0%b8%d0%bb%d0%b8%d1%89%d0%b5%d1%82%d0%be-%d0%bd%d0%b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2023-05-11T07:24:00Z</dcterms:created>
  <dcterms:modified xsi:type="dcterms:W3CDTF">2023-05-11T12:11:00Z</dcterms:modified>
</cp:coreProperties>
</file>